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44" w:rsidRPr="00C34D44" w:rsidRDefault="00C34D44" w:rsidP="00C34D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  <w:lang w:val="en-US"/>
        </w:rPr>
      </w:pPr>
      <w:r w:rsidRPr="00C34D44">
        <w:rPr>
          <w:rFonts w:ascii="Verdana" w:hAnsi="Verdana" w:cs="Verdana"/>
          <w:b/>
          <w:sz w:val="20"/>
          <w:szCs w:val="20"/>
        </w:rPr>
        <w:t>11. Windows Forms в .NET. Контроли и йерархия на графичните конролите. Създаване на дъщерни</w:t>
      </w:r>
      <w:r w:rsidRPr="00C34D44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r w:rsidRPr="00C34D44">
        <w:rPr>
          <w:rFonts w:ascii="Verdana" w:hAnsi="Verdana" w:cs="Verdana"/>
          <w:b/>
          <w:sz w:val="20"/>
          <w:szCs w:val="20"/>
        </w:rPr>
        <w:t>форми и контроли. Пример.</w:t>
      </w:r>
    </w:p>
    <w:p w:rsidR="0039461B" w:rsidRPr="00C34D44" w:rsidRDefault="0039461B" w:rsidP="003946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>Windows Forms е стандартната библиотека на .NET Framework за изграж-</w:t>
      </w:r>
    </w:p>
    <w:p w:rsidR="0039461B" w:rsidRPr="00C34D44" w:rsidRDefault="0039461B" w:rsidP="003946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>дане на прозоречно-базиран графичен потребителски интерфейс (GUI) за</w:t>
      </w:r>
    </w:p>
    <w:p w:rsidR="0039461B" w:rsidRPr="00C34D44" w:rsidRDefault="0039461B" w:rsidP="003946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>настолни (desktop) приложения. Windows Forms дефинира набор от</w:t>
      </w:r>
    </w:p>
    <w:p w:rsidR="0039461B" w:rsidRPr="00C34D44" w:rsidRDefault="0039461B" w:rsidP="003946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>класове и типове, позволяващи изграждане на прозорци и диалози с</w:t>
      </w:r>
    </w:p>
    <w:p w:rsidR="0039461B" w:rsidRPr="00C34D44" w:rsidRDefault="0039461B" w:rsidP="003946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>графични контроли в тях, чрез които се извършва интерактивно взаимо-</w:t>
      </w:r>
    </w:p>
    <w:p w:rsidR="0039461B" w:rsidRPr="00C34D44" w:rsidRDefault="0039461B" w:rsidP="003946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>действие с потребителя.Windows Forms е типична компонентно-ориентирана библиотека за създаване на GUI, която предоставя възможност с малко писане на програмен</w:t>
      </w:r>
      <w:r w:rsidR="00C34D44" w:rsidRPr="00C34D44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C34D44">
        <w:rPr>
          <w:rFonts w:ascii="Verdana" w:hAnsi="Verdana" w:cs="Verdana"/>
          <w:sz w:val="20"/>
          <w:szCs w:val="20"/>
        </w:rPr>
        <w:t>код да се създава гъвкав графичен потребителски интерфейс.</w:t>
      </w:r>
    </w:p>
    <w:p w:rsidR="0039461B" w:rsidRPr="00C34D44" w:rsidRDefault="0039461B" w:rsidP="0039461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 w:rsidRPr="00C34D44">
        <w:rPr>
          <w:rFonts w:ascii="Verdana-Bold" w:hAnsi="Verdana-Bold" w:cs="Verdana-Bold"/>
          <w:b/>
          <w:bCs/>
          <w:sz w:val="20"/>
          <w:szCs w:val="20"/>
        </w:rPr>
        <w:t>Контролите в Windows Forms</w:t>
      </w:r>
    </w:p>
    <w:p w:rsidR="0039461B" w:rsidRPr="00C34D44" w:rsidRDefault="0039461B" w:rsidP="003946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>Windows Forms съдържа богат набор от стандартни контроли: форми,</w:t>
      </w:r>
    </w:p>
    <w:p w:rsidR="0039461B" w:rsidRPr="00C34D44" w:rsidRDefault="0039461B" w:rsidP="003946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>диалози, бутони, контроли за избор, текстови полета, менюта, ленти с</w:t>
      </w:r>
    </w:p>
    <w:p w:rsidR="0039461B" w:rsidRPr="00C34D44" w:rsidRDefault="0039461B" w:rsidP="00C34D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 xml:space="preserve">инструменти, статус ленти и много други. </w:t>
      </w:r>
    </w:p>
    <w:p w:rsidR="0039461B" w:rsidRPr="00C34D44" w:rsidRDefault="0039461B" w:rsidP="0039461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 w:rsidRPr="00C34D44">
        <w:rPr>
          <w:rFonts w:ascii="Verdana-Bold" w:hAnsi="Verdana-Bold" w:cs="Verdana-Bold"/>
          <w:b/>
          <w:bCs/>
          <w:sz w:val="20"/>
          <w:szCs w:val="20"/>
        </w:rPr>
        <w:t>Наследяване на форми и контроли</w:t>
      </w:r>
    </w:p>
    <w:p w:rsidR="0039461B" w:rsidRPr="00C34D44" w:rsidRDefault="0039461B" w:rsidP="003946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>Windows Forms е проектирана така, че да позволява лесно наследяване и</w:t>
      </w:r>
    </w:p>
    <w:p w:rsidR="0039461B" w:rsidRPr="00C34D44" w:rsidRDefault="0039461B" w:rsidP="003946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>разширяване на форми и контроли. Това дава възможност за преизполз-</w:t>
      </w:r>
    </w:p>
    <w:p w:rsidR="0039461B" w:rsidRPr="00C34D44" w:rsidRDefault="0039461B" w:rsidP="0039461B">
      <w:pPr>
        <w:rPr>
          <w:rFonts w:ascii="Verdana" w:hAnsi="Verdana" w:cs="Verdana"/>
          <w:sz w:val="20"/>
          <w:szCs w:val="20"/>
          <w:lang w:val="en-US"/>
        </w:rPr>
      </w:pPr>
      <w:r w:rsidRPr="00C34D44">
        <w:rPr>
          <w:rFonts w:ascii="Verdana" w:hAnsi="Verdana" w:cs="Verdana"/>
          <w:sz w:val="20"/>
          <w:szCs w:val="20"/>
        </w:rPr>
        <w:t>ване на общите части на потребителския интерфейс.</w:t>
      </w:r>
    </w:p>
    <w:p w:rsidR="00976936" w:rsidRPr="00C34D44" w:rsidRDefault="00976936" w:rsidP="009769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 w:rsidRPr="00C34D44">
        <w:rPr>
          <w:rFonts w:ascii="Verdana-Bold" w:hAnsi="Verdana-Bold" w:cs="Verdana-Bold"/>
          <w:b/>
          <w:bCs/>
          <w:sz w:val="20"/>
          <w:szCs w:val="20"/>
        </w:rPr>
        <w:t>Наследяване на форми</w:t>
      </w:r>
    </w:p>
    <w:p w:rsidR="00976936" w:rsidRPr="00C34D44" w:rsidRDefault="00976936" w:rsidP="009769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>Наследяването на форми позволява повторно използване на части от</w:t>
      </w:r>
    </w:p>
    <w:p w:rsidR="00976936" w:rsidRPr="00C34D44" w:rsidRDefault="00976936" w:rsidP="009769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>потребителския интерфейс. Чрез него е възможно да променим наведнъж</w:t>
      </w:r>
    </w:p>
    <w:p w:rsidR="00976936" w:rsidRPr="00C34D44" w:rsidRDefault="00976936" w:rsidP="009769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>общите части на много форми. За целта дефинираме една базова форма,</w:t>
      </w:r>
    </w:p>
    <w:p w:rsidR="00976936" w:rsidRPr="00C34D44" w:rsidRDefault="00976936" w:rsidP="009769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>която съдържа общата за всички наследници функционалност.</w:t>
      </w:r>
    </w:p>
    <w:p w:rsidR="00976936" w:rsidRPr="00C34D44" w:rsidRDefault="00976936" w:rsidP="009769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>Базовата форма е най-обикновена форма. Единствената особеност е, че</w:t>
      </w:r>
    </w:p>
    <w:p w:rsidR="00976936" w:rsidRPr="00C34D44" w:rsidRDefault="00976936" w:rsidP="009769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>контролите, които могат да се променят от наследниците, се обявяват</w:t>
      </w:r>
    </w:p>
    <w:p w:rsidR="00A65EFA" w:rsidRPr="00C34D44" w:rsidRDefault="00976936" w:rsidP="00C34D4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34D44">
        <w:rPr>
          <w:rFonts w:ascii="Verdana" w:hAnsi="Verdana" w:cs="Verdana"/>
          <w:sz w:val="20"/>
          <w:szCs w:val="20"/>
        </w:rPr>
        <w:t xml:space="preserve">като </w:t>
      </w:r>
      <w:r w:rsidRPr="00C34D44">
        <w:rPr>
          <w:rFonts w:ascii="CourierNewPS-BoldMT" w:hAnsi="CourierNewPS-BoldMT" w:cs="CourierNewPS-BoldMT"/>
          <w:b/>
          <w:bCs/>
          <w:sz w:val="20"/>
          <w:szCs w:val="20"/>
        </w:rPr>
        <w:t>protected</w:t>
      </w:r>
      <w:r w:rsidRPr="00C34D44">
        <w:rPr>
          <w:rFonts w:ascii="Verdana" w:hAnsi="Verdana" w:cs="Verdana"/>
          <w:sz w:val="20"/>
          <w:szCs w:val="20"/>
        </w:rPr>
        <w:t>. При наследяване на форма се наследява класът на базовата форма.</w:t>
      </w:r>
      <w:r w:rsidR="00C34D44" w:rsidRPr="00C34D44">
        <w:rPr>
          <w:rFonts w:ascii="Verdana" w:hAnsi="Verdana" w:cs="Verdana"/>
          <w:sz w:val="20"/>
          <w:szCs w:val="20"/>
        </w:rPr>
        <w:t>Н</w:t>
      </w:r>
      <w:r w:rsidR="00A65285" w:rsidRPr="00C34D44">
        <w:rPr>
          <w:rFonts w:ascii="Verdana" w:hAnsi="Verdana" w:cs="Verdana"/>
          <w:sz w:val="20"/>
          <w:szCs w:val="20"/>
        </w:rPr>
        <w:t>е всички класове от Windows Forms са контроли. Някои</w:t>
      </w:r>
      <w:r w:rsidR="00C34D44" w:rsidRPr="00C34D44">
        <w:rPr>
          <w:rFonts w:ascii="Verdana" w:hAnsi="Verdana" w:cs="Verdana"/>
          <w:sz w:val="20"/>
          <w:szCs w:val="20"/>
        </w:rPr>
        <w:t xml:space="preserve"> </w:t>
      </w:r>
      <w:r w:rsidR="00A65285" w:rsidRPr="00C34D44">
        <w:rPr>
          <w:rFonts w:ascii="Verdana" w:hAnsi="Verdana" w:cs="Verdana"/>
          <w:sz w:val="20"/>
          <w:szCs w:val="20"/>
        </w:rPr>
        <w:t xml:space="preserve">са обикновени .NET компоненти, например </w:t>
      </w:r>
      <w:r w:rsidR="00A65285" w:rsidRPr="00C34D44">
        <w:rPr>
          <w:rFonts w:ascii="CourierNewPS-BoldMT" w:hAnsi="CourierNewPS-BoldMT" w:cs="CourierNewPS-BoldMT"/>
          <w:b/>
          <w:bCs/>
          <w:sz w:val="20"/>
          <w:szCs w:val="20"/>
        </w:rPr>
        <w:t>Menu</w:t>
      </w:r>
      <w:r w:rsidR="00A65285" w:rsidRPr="00C34D44">
        <w:rPr>
          <w:rFonts w:ascii="Verdana" w:hAnsi="Verdana" w:cs="Verdana"/>
          <w:sz w:val="20"/>
          <w:szCs w:val="20"/>
        </w:rPr>
        <w:t xml:space="preserve">, </w:t>
      </w:r>
      <w:r w:rsidR="00A65285" w:rsidRPr="00C34D44">
        <w:rPr>
          <w:rFonts w:ascii="CourierNewPS-BoldMT" w:hAnsi="CourierNewPS-BoldMT" w:cs="CourierNewPS-BoldMT"/>
          <w:b/>
          <w:bCs/>
          <w:sz w:val="20"/>
          <w:szCs w:val="20"/>
        </w:rPr>
        <w:t xml:space="preserve">Timer </w:t>
      </w:r>
      <w:r w:rsidR="00A65285" w:rsidRPr="00C34D44">
        <w:rPr>
          <w:rFonts w:ascii="Verdana" w:hAnsi="Verdana" w:cs="Verdana"/>
          <w:sz w:val="20"/>
          <w:szCs w:val="20"/>
        </w:rPr>
        <w:t xml:space="preserve">и </w:t>
      </w:r>
      <w:r w:rsidR="00A65285" w:rsidRPr="00C34D44">
        <w:rPr>
          <w:rFonts w:ascii="CourierNewPS-BoldMT" w:hAnsi="CourierNewPS-BoldMT" w:cs="CourierNewPS-BoldMT"/>
          <w:b/>
          <w:bCs/>
          <w:sz w:val="20"/>
          <w:szCs w:val="20"/>
        </w:rPr>
        <w:t>ImageList</w:t>
      </w:r>
      <w:r w:rsidR="00A65285" w:rsidRPr="00C34D44">
        <w:rPr>
          <w:rFonts w:ascii="Verdana" w:hAnsi="Verdana" w:cs="Verdana"/>
          <w:sz w:val="20"/>
          <w:szCs w:val="20"/>
        </w:rPr>
        <w:t>. Изглежда малко странно защо менюто не е контрола, но това е така, защото</w:t>
      </w:r>
      <w:r w:rsidR="00C34D44" w:rsidRPr="00C34D44">
        <w:rPr>
          <w:rFonts w:ascii="Verdana" w:hAnsi="Verdana" w:cs="Verdana"/>
          <w:sz w:val="20"/>
          <w:szCs w:val="20"/>
        </w:rPr>
        <w:t xml:space="preserve"> </w:t>
      </w:r>
      <w:r w:rsidR="00A65285" w:rsidRPr="00C34D44">
        <w:rPr>
          <w:rFonts w:ascii="Verdana" w:hAnsi="Verdana" w:cs="Verdana"/>
          <w:sz w:val="20"/>
          <w:szCs w:val="20"/>
        </w:rPr>
        <w:t xml:space="preserve">компонентата </w:t>
      </w:r>
      <w:r w:rsidR="00A65285" w:rsidRPr="00C34D44">
        <w:rPr>
          <w:rFonts w:ascii="CourierNewPS-BoldMT" w:hAnsi="CourierNewPS-BoldMT" w:cs="CourierNewPS-BoldMT"/>
          <w:b/>
          <w:bCs/>
          <w:sz w:val="20"/>
          <w:szCs w:val="20"/>
        </w:rPr>
        <w:t xml:space="preserve">Menu </w:t>
      </w:r>
      <w:r w:rsidR="00A65285" w:rsidRPr="00C34D44">
        <w:rPr>
          <w:rFonts w:ascii="Verdana" w:hAnsi="Verdana" w:cs="Verdana"/>
          <w:sz w:val="20"/>
          <w:szCs w:val="20"/>
        </w:rPr>
        <w:t>реално няма графичен образ и представлява списък от</w:t>
      </w:r>
      <w:r w:rsidR="00C34D44" w:rsidRPr="00C34D44">
        <w:rPr>
          <w:rFonts w:ascii="Verdana" w:hAnsi="Verdana" w:cs="Verdana"/>
          <w:sz w:val="20"/>
          <w:szCs w:val="20"/>
        </w:rPr>
        <w:t xml:space="preserve"> </w:t>
      </w:r>
      <w:r w:rsidR="00A65285" w:rsidRPr="00C34D44">
        <w:rPr>
          <w:rFonts w:ascii="CourierNewPS-BoldMT" w:hAnsi="CourierNewPS-BoldMT" w:cs="CourierNewPS-BoldMT"/>
          <w:b/>
          <w:bCs/>
          <w:sz w:val="20"/>
          <w:szCs w:val="20"/>
        </w:rPr>
        <w:t xml:space="preserve">MenuItem </w:t>
      </w:r>
      <w:r w:rsidR="00A65285" w:rsidRPr="00C34D44">
        <w:rPr>
          <w:rFonts w:ascii="Verdana" w:hAnsi="Verdana" w:cs="Verdana"/>
          <w:sz w:val="20"/>
          <w:szCs w:val="20"/>
        </w:rPr>
        <w:t xml:space="preserve">елементи. </w:t>
      </w:r>
      <w:r w:rsidR="00A65285" w:rsidRPr="00C34D44">
        <w:rPr>
          <w:rFonts w:ascii="CourierNewPS-BoldMT" w:hAnsi="CourierNewPS-BoldMT" w:cs="CourierNewPS-BoldMT"/>
          <w:b/>
          <w:bCs/>
          <w:sz w:val="20"/>
          <w:szCs w:val="20"/>
        </w:rPr>
        <w:t xml:space="preserve">MenuItem </w:t>
      </w:r>
      <w:r w:rsidR="00A65285" w:rsidRPr="00C34D44">
        <w:rPr>
          <w:rFonts w:ascii="Verdana" w:hAnsi="Verdana" w:cs="Verdana"/>
          <w:sz w:val="20"/>
          <w:szCs w:val="20"/>
        </w:rPr>
        <w:t>класът вече има графичен образ и следователно е контрола.</w:t>
      </w:r>
    </w:p>
    <w:sectPr w:rsidR="00A65EFA" w:rsidRPr="00C34D44" w:rsidSect="00C34D44"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New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8619F"/>
    <w:multiLevelType w:val="hybridMultilevel"/>
    <w:tmpl w:val="6FE66604"/>
    <w:lvl w:ilvl="0" w:tplc="5DD64C4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38161E">
      <w:start w:val="1137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A163C6C">
      <w:start w:val="1137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369A24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49E68A0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4DED092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B4CFE2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748F45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DE2756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F0B"/>
    <w:rsid w:val="00227F0B"/>
    <w:rsid w:val="0039461B"/>
    <w:rsid w:val="00976936"/>
    <w:rsid w:val="00A65285"/>
    <w:rsid w:val="00A65EFA"/>
    <w:rsid w:val="00C3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00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98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10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604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86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19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47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63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2011-05-31T06:07:00Z</dcterms:created>
  <dcterms:modified xsi:type="dcterms:W3CDTF">2011-05-31T19:17:00Z</dcterms:modified>
</cp:coreProperties>
</file>