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FB" w:rsidRPr="00664DFB" w:rsidRDefault="00664DFB" w:rsidP="00664DFB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64DFB">
        <w:rPr>
          <w:rFonts w:ascii="Arial" w:hAnsi="Arial" w:cs="Arial"/>
          <w:b/>
          <w:sz w:val="18"/>
          <w:szCs w:val="18"/>
        </w:rPr>
        <w:t>15. Свързване с база данни. Свързване на данни с контроли (Data Binding). DataGrid. Master-Details.Пример.</w:t>
      </w:r>
    </w:p>
    <w:p w:rsidR="00A65EFA" w:rsidRPr="00664DFB" w:rsidRDefault="00DF191E" w:rsidP="00664DFB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664DFB">
        <w:rPr>
          <w:rFonts w:ascii="Arial" w:hAnsi="Arial" w:cs="Arial"/>
          <w:bCs/>
          <w:sz w:val="18"/>
          <w:szCs w:val="18"/>
        </w:rPr>
        <w:t xml:space="preserve">База от данни </w:t>
      </w:r>
      <w:r w:rsidRPr="00664DFB">
        <w:rPr>
          <w:rFonts w:ascii="Arial" w:hAnsi="Arial" w:cs="Arial"/>
          <w:sz w:val="18"/>
          <w:szCs w:val="18"/>
        </w:rPr>
        <w:t xml:space="preserve">се нарича всяка организирана колекция от данни. </w:t>
      </w:r>
    </w:p>
    <w:p w:rsidR="00DF191E" w:rsidRPr="00664DFB" w:rsidRDefault="00DF191E" w:rsidP="00664DFB">
      <w:pPr>
        <w:pStyle w:val="NoSpacing"/>
        <w:rPr>
          <w:rFonts w:ascii="Arial" w:hAnsi="Arial" w:cs="Arial"/>
          <w:bCs/>
          <w:sz w:val="18"/>
          <w:szCs w:val="18"/>
        </w:rPr>
      </w:pPr>
      <w:r w:rsidRPr="00664DFB">
        <w:rPr>
          <w:rFonts w:ascii="Arial" w:hAnsi="Arial" w:cs="Arial"/>
          <w:bCs/>
          <w:sz w:val="18"/>
          <w:szCs w:val="18"/>
        </w:rPr>
        <w:t>Свързване на данни</w:t>
      </w:r>
      <w:r w:rsidR="00664DFB">
        <w:rPr>
          <w:rFonts w:ascii="Arial" w:hAnsi="Arial" w:cs="Arial"/>
          <w:bCs/>
          <w:sz w:val="18"/>
          <w:szCs w:val="18"/>
        </w:rPr>
        <w:t xml:space="preserve"> 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664DFB">
        <w:rPr>
          <w:rFonts w:ascii="Arial" w:hAnsi="Arial" w:cs="Arial"/>
          <w:sz w:val="18"/>
          <w:szCs w:val="18"/>
        </w:rPr>
        <w:t>Свързването на данни (data binding) осигурява автоматично прехвърляне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на данни между контроли и източници на данни. Можем например да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 xml:space="preserve">свържем масив, съдържащ имена на градове, с </w:t>
      </w:r>
      <w:r w:rsidRPr="00664DFB">
        <w:rPr>
          <w:rFonts w:ascii="Arial" w:hAnsi="Arial" w:cs="Arial"/>
          <w:bCs/>
          <w:sz w:val="18"/>
          <w:szCs w:val="18"/>
        </w:rPr>
        <w:t xml:space="preserve">ComboBox </w:t>
      </w:r>
      <w:r w:rsidRPr="00664DFB">
        <w:rPr>
          <w:rFonts w:ascii="Arial" w:hAnsi="Arial" w:cs="Arial"/>
          <w:sz w:val="18"/>
          <w:szCs w:val="18"/>
        </w:rPr>
        <w:t>контр</w:t>
      </w:r>
      <w:r w:rsidR="00664DFB">
        <w:rPr>
          <w:rFonts w:ascii="Arial" w:hAnsi="Arial" w:cs="Arial"/>
          <w:sz w:val="18"/>
          <w:szCs w:val="18"/>
        </w:rPr>
        <w:t>ола и име</w:t>
      </w:r>
      <w:r w:rsidRPr="00664DFB">
        <w:rPr>
          <w:rFonts w:ascii="Arial" w:hAnsi="Arial" w:cs="Arial"/>
          <w:sz w:val="18"/>
          <w:szCs w:val="18"/>
        </w:rPr>
        <w:t>ната от масива ще се показват в нея.Всички Windows Forms контроли поддържат свързване на данни (data</w:t>
      </w:r>
      <w:r w:rsidR="00664DFB" w:rsidRP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binding). Можем да свържем което и да е свойство на контрола към</w:t>
      </w:r>
      <w:r w:rsidR="00664DFB" w:rsidRP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източник на данни.</w:t>
      </w:r>
    </w:p>
    <w:p w:rsidR="00DF191E" w:rsidRPr="00664DFB" w:rsidRDefault="00DF191E" w:rsidP="00664DFB">
      <w:pPr>
        <w:pStyle w:val="NoSpacing"/>
        <w:rPr>
          <w:rFonts w:ascii="Arial" w:hAnsi="Arial" w:cs="Arial"/>
          <w:bCs/>
          <w:sz w:val="18"/>
          <w:szCs w:val="18"/>
        </w:rPr>
      </w:pPr>
      <w:r w:rsidRPr="00664DFB">
        <w:rPr>
          <w:rFonts w:ascii="Arial" w:hAnsi="Arial" w:cs="Arial"/>
          <w:bCs/>
          <w:sz w:val="18"/>
          <w:szCs w:val="18"/>
        </w:rPr>
        <w:t>Контролата DataGrid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bCs/>
          <w:sz w:val="18"/>
          <w:szCs w:val="18"/>
        </w:rPr>
        <w:t xml:space="preserve">DataGrid </w:t>
      </w:r>
      <w:r w:rsidRPr="00664DFB">
        <w:rPr>
          <w:rFonts w:ascii="Arial" w:hAnsi="Arial" w:cs="Arial"/>
          <w:sz w:val="18"/>
          <w:szCs w:val="18"/>
        </w:rPr>
        <w:t>контролата визуализира табличн</w:t>
      </w:r>
      <w:r w:rsidR="00664DFB">
        <w:rPr>
          <w:rFonts w:ascii="Arial" w:hAnsi="Arial" w:cs="Arial"/>
          <w:sz w:val="18"/>
          <w:szCs w:val="18"/>
        </w:rPr>
        <w:t>и данни. Тя осигурява навига</w:t>
      </w:r>
      <w:r w:rsidRPr="00664DFB">
        <w:rPr>
          <w:rFonts w:ascii="Arial" w:hAnsi="Arial" w:cs="Arial"/>
          <w:sz w:val="18"/>
          <w:szCs w:val="18"/>
        </w:rPr>
        <w:t>ция по редове и колони и позволява ред</w:t>
      </w:r>
      <w:r w:rsidR="00664DFB">
        <w:rPr>
          <w:rFonts w:ascii="Arial" w:hAnsi="Arial" w:cs="Arial"/>
          <w:sz w:val="18"/>
          <w:szCs w:val="18"/>
        </w:rPr>
        <w:t>актиране на данните. Като източ</w:t>
      </w:r>
      <w:r w:rsidRPr="00664DFB">
        <w:rPr>
          <w:rFonts w:ascii="Arial" w:hAnsi="Arial" w:cs="Arial"/>
          <w:sz w:val="18"/>
          <w:szCs w:val="18"/>
        </w:rPr>
        <w:t xml:space="preserve">ник на данни най-често се използват ADO.NET </w:t>
      </w:r>
      <w:r w:rsidRPr="00664DFB">
        <w:rPr>
          <w:rFonts w:ascii="Arial" w:hAnsi="Arial" w:cs="Arial"/>
          <w:bCs/>
          <w:sz w:val="18"/>
          <w:szCs w:val="18"/>
        </w:rPr>
        <w:t xml:space="preserve">DataSet </w:t>
      </w:r>
      <w:r w:rsidRPr="00664DFB">
        <w:rPr>
          <w:rFonts w:ascii="Arial" w:hAnsi="Arial" w:cs="Arial"/>
          <w:sz w:val="18"/>
          <w:szCs w:val="18"/>
        </w:rPr>
        <w:t xml:space="preserve">и </w:t>
      </w:r>
      <w:r w:rsidRPr="00664DFB">
        <w:rPr>
          <w:rFonts w:ascii="Arial" w:hAnsi="Arial" w:cs="Arial"/>
          <w:bCs/>
          <w:sz w:val="18"/>
          <w:szCs w:val="18"/>
        </w:rPr>
        <w:t>DataTable</w:t>
      </w:r>
      <w:r w:rsidRPr="00664DFB">
        <w:rPr>
          <w:rFonts w:ascii="Arial" w:hAnsi="Arial" w:cs="Arial"/>
          <w:sz w:val="18"/>
          <w:szCs w:val="18"/>
        </w:rPr>
        <w:t>. Чрез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 xml:space="preserve">свойството </w:t>
      </w:r>
      <w:r w:rsidRPr="00664DFB">
        <w:rPr>
          <w:rFonts w:ascii="Arial" w:hAnsi="Arial" w:cs="Arial"/>
          <w:bCs/>
          <w:sz w:val="18"/>
          <w:szCs w:val="18"/>
        </w:rPr>
        <w:t xml:space="preserve">DataSource </w:t>
      </w:r>
      <w:r w:rsidRPr="00664DFB">
        <w:rPr>
          <w:rFonts w:ascii="Arial" w:hAnsi="Arial" w:cs="Arial"/>
          <w:sz w:val="18"/>
          <w:szCs w:val="18"/>
        </w:rPr>
        <w:t>се задава източникът на данни, а чрез свойството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bCs/>
          <w:sz w:val="18"/>
          <w:szCs w:val="18"/>
        </w:rPr>
        <w:t xml:space="preserve">DataMember </w:t>
      </w:r>
      <w:r w:rsidRPr="00664DFB">
        <w:rPr>
          <w:rFonts w:ascii="Arial" w:hAnsi="Arial" w:cs="Arial"/>
          <w:sz w:val="18"/>
          <w:szCs w:val="18"/>
        </w:rPr>
        <w:t>– пътят до данните в рамките на източника. По-важни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>свойства на контролата са: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- </w:t>
      </w:r>
      <w:r w:rsidRPr="00664DFB">
        <w:rPr>
          <w:rFonts w:ascii="Arial" w:hAnsi="Arial" w:cs="Arial"/>
          <w:bCs/>
          <w:sz w:val="18"/>
          <w:szCs w:val="18"/>
        </w:rPr>
        <w:t xml:space="preserve">ReadOnly </w:t>
      </w:r>
      <w:r w:rsidRPr="00664DFB">
        <w:rPr>
          <w:rFonts w:ascii="Arial" w:hAnsi="Arial" w:cs="Arial"/>
          <w:sz w:val="18"/>
          <w:szCs w:val="18"/>
        </w:rPr>
        <w:t>– разрешава / забранява редакцията на данни.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- </w:t>
      </w:r>
      <w:r w:rsidRPr="00664DFB">
        <w:rPr>
          <w:rFonts w:ascii="Arial" w:hAnsi="Arial" w:cs="Arial"/>
          <w:bCs/>
          <w:sz w:val="18"/>
          <w:szCs w:val="18"/>
        </w:rPr>
        <w:t xml:space="preserve">CaptionVisible </w:t>
      </w:r>
      <w:r w:rsidRPr="00664DFB">
        <w:rPr>
          <w:rFonts w:ascii="Arial" w:hAnsi="Arial" w:cs="Arial"/>
          <w:sz w:val="18"/>
          <w:szCs w:val="18"/>
        </w:rPr>
        <w:t>– показва / скрива заглавието.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- </w:t>
      </w:r>
      <w:r w:rsidRPr="00664DFB">
        <w:rPr>
          <w:rFonts w:ascii="Arial" w:hAnsi="Arial" w:cs="Arial"/>
          <w:bCs/>
          <w:sz w:val="18"/>
          <w:szCs w:val="18"/>
        </w:rPr>
        <w:t xml:space="preserve">ColumnHeadersVisible </w:t>
      </w:r>
      <w:r w:rsidRPr="00664DFB">
        <w:rPr>
          <w:rFonts w:ascii="Arial" w:hAnsi="Arial" w:cs="Arial"/>
          <w:sz w:val="18"/>
          <w:szCs w:val="18"/>
        </w:rPr>
        <w:t>– показва / скрива заглавията на колоните.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- </w:t>
      </w:r>
      <w:r w:rsidRPr="00664DFB">
        <w:rPr>
          <w:rFonts w:ascii="Arial" w:hAnsi="Arial" w:cs="Arial"/>
          <w:bCs/>
          <w:sz w:val="18"/>
          <w:szCs w:val="18"/>
        </w:rPr>
        <w:t xml:space="preserve">RowHeadersVisible </w:t>
      </w:r>
      <w:r w:rsidRPr="00664DFB">
        <w:rPr>
          <w:rFonts w:ascii="Arial" w:hAnsi="Arial" w:cs="Arial"/>
          <w:sz w:val="18"/>
          <w:szCs w:val="18"/>
        </w:rPr>
        <w:t>– показва / скрива колоната в ляво от редовете.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- </w:t>
      </w:r>
      <w:r w:rsidRPr="00664DFB">
        <w:rPr>
          <w:rFonts w:ascii="Arial" w:hAnsi="Arial" w:cs="Arial"/>
          <w:bCs/>
          <w:sz w:val="18"/>
          <w:szCs w:val="18"/>
        </w:rPr>
        <w:t xml:space="preserve">TableStyles </w:t>
      </w:r>
      <w:r w:rsidRPr="00664DFB">
        <w:rPr>
          <w:rFonts w:ascii="Arial" w:hAnsi="Arial" w:cs="Arial"/>
          <w:sz w:val="18"/>
          <w:szCs w:val="18"/>
        </w:rPr>
        <w:t>– задава стилове за таблицата.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o </w:t>
      </w:r>
      <w:r w:rsidRPr="00664DFB">
        <w:rPr>
          <w:rFonts w:ascii="Arial" w:hAnsi="Arial" w:cs="Arial"/>
          <w:bCs/>
          <w:sz w:val="18"/>
          <w:szCs w:val="18"/>
        </w:rPr>
        <w:t xml:space="preserve">MappingName </w:t>
      </w:r>
      <w:r w:rsidRPr="00664DFB">
        <w:rPr>
          <w:rFonts w:ascii="Arial" w:hAnsi="Arial" w:cs="Arial"/>
          <w:sz w:val="18"/>
          <w:szCs w:val="18"/>
        </w:rPr>
        <w:t>– задава таблицата, за която се отнася дефинира-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>ният стил.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o </w:t>
      </w:r>
      <w:r w:rsidRPr="00664DFB">
        <w:rPr>
          <w:rFonts w:ascii="Arial" w:hAnsi="Arial" w:cs="Arial"/>
          <w:bCs/>
          <w:sz w:val="18"/>
          <w:szCs w:val="18"/>
        </w:rPr>
        <w:t xml:space="preserve">GridColumnStyles – </w:t>
      </w:r>
      <w:r w:rsidRPr="00664DFB">
        <w:rPr>
          <w:rFonts w:ascii="Arial" w:hAnsi="Arial" w:cs="Arial"/>
          <w:sz w:val="18"/>
          <w:szCs w:val="18"/>
        </w:rPr>
        <w:t>задава форматиране на отделните колони –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>заглавие, ширина и др.</w:t>
      </w:r>
    </w:p>
    <w:p w:rsidR="00DF191E" w:rsidRPr="00664DFB" w:rsidRDefault="00DF191E" w:rsidP="00664DFB">
      <w:pPr>
        <w:pStyle w:val="NoSpacing"/>
        <w:rPr>
          <w:rFonts w:ascii="Arial" w:hAnsi="Arial" w:cs="Arial"/>
          <w:bCs/>
          <w:sz w:val="18"/>
          <w:szCs w:val="18"/>
        </w:rPr>
      </w:pPr>
      <w:r w:rsidRPr="00664DFB">
        <w:rPr>
          <w:rFonts w:ascii="Arial" w:hAnsi="Arial" w:cs="Arial"/>
          <w:bCs/>
          <w:sz w:val="18"/>
          <w:szCs w:val="18"/>
        </w:rPr>
        <w:t>Master-Details навигация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>Навигацията "главен/подчинен" (master</w:t>
      </w:r>
      <w:r w:rsidR="00664DFB">
        <w:rPr>
          <w:rFonts w:ascii="Arial" w:hAnsi="Arial" w:cs="Arial"/>
          <w:sz w:val="18"/>
          <w:szCs w:val="18"/>
        </w:rPr>
        <w:t>-details) отразява взаимоотноше</w:t>
      </w:r>
      <w:r w:rsidRPr="00664DFB">
        <w:rPr>
          <w:rFonts w:ascii="Arial" w:hAnsi="Arial" w:cs="Arial"/>
          <w:sz w:val="18"/>
          <w:szCs w:val="18"/>
        </w:rPr>
        <w:t xml:space="preserve">ния от тип едно към много (например един регион има много области). 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В Windows Forms се поддържа навигация "главен/подчинен". За да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илюстрираме работата с нея, нека разгледаме един пример: Имаме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bCs/>
          <w:sz w:val="18"/>
          <w:szCs w:val="18"/>
        </w:rPr>
        <w:t>DataSet</w:t>
      </w:r>
      <w:r w:rsidRPr="00664DFB">
        <w:rPr>
          <w:rFonts w:ascii="Arial" w:hAnsi="Arial" w:cs="Arial"/>
          <w:sz w:val="18"/>
          <w:szCs w:val="18"/>
        </w:rPr>
        <w:t>, съдържащ две таблици – едната съдържа имена на държави, а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другата – имена на градове. Те са свързани помежду си така, че на всяка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sz w:val="18"/>
          <w:szCs w:val="18"/>
        </w:rPr>
        <w:t>държава от първата таблица съответстват определени градове от втората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>таблица: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664DFB">
        <w:rPr>
          <w:rFonts w:ascii="Arial" w:hAnsi="Arial" w:cs="Arial"/>
          <w:sz w:val="18"/>
          <w:szCs w:val="18"/>
        </w:rPr>
        <w:t xml:space="preserve">Тогава можем да използваме две </w:t>
      </w:r>
      <w:r w:rsidRPr="00664DFB">
        <w:rPr>
          <w:rFonts w:ascii="Arial" w:hAnsi="Arial" w:cs="Arial"/>
          <w:bCs/>
          <w:sz w:val="18"/>
          <w:szCs w:val="18"/>
        </w:rPr>
        <w:t xml:space="preserve">DataGrid </w:t>
      </w:r>
      <w:r w:rsidR="00664DFB">
        <w:rPr>
          <w:rFonts w:ascii="Arial" w:hAnsi="Arial" w:cs="Arial"/>
          <w:sz w:val="18"/>
          <w:szCs w:val="18"/>
        </w:rPr>
        <w:t>контроли – първата, визуали</w:t>
      </w:r>
      <w:r w:rsidRPr="00664DFB">
        <w:rPr>
          <w:rFonts w:ascii="Arial" w:hAnsi="Arial" w:cs="Arial"/>
          <w:sz w:val="18"/>
          <w:szCs w:val="18"/>
        </w:rPr>
        <w:t>зираща държавите, а втората, визуализираща градовете, съответстващи</w:t>
      </w:r>
      <w:r w:rsidR="00664DFB">
        <w:rPr>
          <w:rFonts w:ascii="Arial" w:hAnsi="Arial" w:cs="Arial"/>
          <w:sz w:val="18"/>
          <w:szCs w:val="18"/>
        </w:rPr>
        <w:t xml:space="preserve"> </w:t>
      </w:r>
      <w:r w:rsidRPr="00664DFB">
        <w:rPr>
          <w:rFonts w:ascii="Arial" w:hAnsi="Arial" w:cs="Arial"/>
          <w:color w:val="000000"/>
          <w:sz w:val="18"/>
          <w:szCs w:val="18"/>
        </w:rPr>
        <w:t>на текущо избраната държава от първата контрола. За целта контролите</w:t>
      </w:r>
      <w:r w:rsidR="00664DFB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4DFB">
        <w:rPr>
          <w:rFonts w:ascii="Arial" w:hAnsi="Arial" w:cs="Arial"/>
          <w:color w:val="000000"/>
          <w:sz w:val="18"/>
          <w:szCs w:val="18"/>
        </w:rPr>
        <w:t xml:space="preserve">се свързват с един и същ </w:t>
      </w:r>
      <w:r w:rsidRPr="00664DFB">
        <w:rPr>
          <w:rFonts w:ascii="Arial" w:hAnsi="Arial" w:cs="Arial"/>
          <w:bCs/>
          <w:color w:val="000000"/>
          <w:sz w:val="18"/>
          <w:szCs w:val="18"/>
        </w:rPr>
        <w:t>DataSet</w:t>
      </w:r>
      <w:r w:rsidRPr="00664DFB">
        <w:rPr>
          <w:rFonts w:ascii="Arial" w:hAnsi="Arial" w:cs="Arial"/>
          <w:color w:val="000000"/>
          <w:sz w:val="18"/>
          <w:szCs w:val="18"/>
        </w:rPr>
        <w:t>. На главната контрола се задава за</w:t>
      </w:r>
      <w:r w:rsidR="00664DFB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4DFB">
        <w:rPr>
          <w:rFonts w:ascii="Arial" w:hAnsi="Arial" w:cs="Arial"/>
          <w:color w:val="000000"/>
          <w:sz w:val="18"/>
          <w:szCs w:val="18"/>
        </w:rPr>
        <w:t>източник на данни главната таблица. На подчинената контрола се задава</w:t>
      </w:r>
      <w:r w:rsidR="00664DFB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4DFB">
        <w:rPr>
          <w:rFonts w:ascii="Arial" w:hAnsi="Arial" w:cs="Arial"/>
          <w:color w:val="000000"/>
          <w:sz w:val="18"/>
          <w:szCs w:val="18"/>
        </w:rPr>
        <w:t>за източник на данни релацията на таблицата: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9300"/>
          <w:sz w:val="18"/>
          <w:szCs w:val="18"/>
        </w:rPr>
      </w:pPr>
      <w:r w:rsidRPr="00664DFB">
        <w:rPr>
          <w:rFonts w:ascii="Arial" w:hAnsi="Arial" w:cs="Arial"/>
          <w:color w:val="009300"/>
          <w:sz w:val="18"/>
          <w:szCs w:val="18"/>
        </w:rPr>
        <w:t>// Bind the master grid to the master table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664DFB">
        <w:rPr>
          <w:rFonts w:ascii="Arial" w:hAnsi="Arial" w:cs="Arial"/>
          <w:color w:val="000000"/>
          <w:sz w:val="18"/>
          <w:szCs w:val="18"/>
        </w:rPr>
        <w:t>DataGridCountries.DataSource = datasetCountriesAndTowns;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664DFB">
        <w:rPr>
          <w:rFonts w:ascii="Arial" w:hAnsi="Arial" w:cs="Arial"/>
          <w:color w:val="000000"/>
          <w:sz w:val="18"/>
          <w:szCs w:val="18"/>
        </w:rPr>
        <w:t>DataGridCountries.DataMember = "Countries";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9300"/>
          <w:sz w:val="18"/>
          <w:szCs w:val="18"/>
        </w:rPr>
      </w:pPr>
      <w:r w:rsidRPr="00664DFB">
        <w:rPr>
          <w:rFonts w:ascii="Arial" w:hAnsi="Arial" w:cs="Arial"/>
          <w:color w:val="009300"/>
          <w:sz w:val="18"/>
          <w:szCs w:val="18"/>
        </w:rPr>
        <w:t>// Bind the detail grid to the relationship</w:t>
      </w:r>
    </w:p>
    <w:p w:rsidR="00DF191E" w:rsidRPr="00664DFB" w:rsidRDefault="00DF191E" w:rsidP="00664DFB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664DFB">
        <w:rPr>
          <w:rFonts w:ascii="Arial" w:hAnsi="Arial" w:cs="Arial"/>
          <w:color w:val="000000"/>
          <w:sz w:val="18"/>
          <w:szCs w:val="18"/>
        </w:rPr>
        <w:t>DataGridTowns.DataSource = datasetCountriesAndTowns;</w:t>
      </w:r>
    </w:p>
    <w:p w:rsidR="00DF191E" w:rsidRPr="00664DFB" w:rsidRDefault="00DF191E" w:rsidP="00664DFB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664DFB">
        <w:rPr>
          <w:rFonts w:ascii="Arial" w:hAnsi="Arial" w:cs="Arial"/>
          <w:color w:val="000000"/>
          <w:sz w:val="18"/>
          <w:szCs w:val="18"/>
        </w:rPr>
        <w:t>DataGridTowns.DataMember = "Countries.CountriesTowns";</w:t>
      </w:r>
    </w:p>
    <w:sectPr w:rsidR="00DF191E" w:rsidRPr="00664DFB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1E8E"/>
    <w:rsid w:val="00664DFB"/>
    <w:rsid w:val="00A65EFA"/>
    <w:rsid w:val="00D01E8E"/>
    <w:rsid w:val="00DF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9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66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2011-05-31T08:37:00Z</dcterms:created>
  <dcterms:modified xsi:type="dcterms:W3CDTF">2011-05-31T19:34:00Z</dcterms:modified>
</cp:coreProperties>
</file>